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before="0" w:line="240" w:lineRule="auto"/>
        <w:ind w:left="72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0"/>
          <w:szCs w:val="20"/>
          <w:shd w:fill="auto" w:val="clear"/>
          <w:vertAlign w:val="baseline"/>
          <w:rtl w:val="0"/>
        </w:rPr>
        <w:t xml:space="preserve">CARTA DE ABERTURA DE RELACIONAMENTO</w:t>
      </w:r>
      <w:r w:rsidDel="00000000" w:rsidR="00000000" w:rsidRPr="00000000">
        <w:rPr>
          <w:rtl w:val="0"/>
        </w:rPr>
      </w:r>
    </w:p>
    <w:tbl>
      <w:tblPr>
        <w:tblStyle w:val="Table1"/>
        <w:tblW w:w="8960.0" w:type="dxa"/>
        <w:jc w:val="center"/>
        <w:tblLayout w:type="fixed"/>
        <w:tblLook w:val="0000"/>
      </w:tblPr>
      <w:tblGrid>
        <w:gridCol w:w="8935"/>
        <w:gridCol w:w="25"/>
        <w:tblGridChange w:id="0">
          <w:tblGrid>
            <w:gridCol w:w="8935"/>
            <w:gridCol w:w="25"/>
          </w:tblGrid>
        </w:tblGridChange>
      </w:tblGrid>
      <w:tr>
        <w:trPr>
          <w:cantSplit w:val="0"/>
          <w:trHeight w:val="729.43359374999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2">
            <w:pPr>
              <w:spacing w:after="200" w:before="0" w:line="240" w:lineRule="auto"/>
              <w:ind w:left="0" w:right="0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shd w:fill="auto" w:val="clear"/>
                <w:vertAlign w:val="baseline"/>
                <w:rtl w:val="0"/>
              </w:rPr>
              <w:t xml:space="preserve">Local e 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0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fbfbf"/>
                <w:sz w:val="18"/>
                <w:szCs w:val="18"/>
                <w:shd w:fill="auto" w:val="clear"/>
                <w:vertAlign w:val="baseline"/>
                <w:rtl w:val="0"/>
              </w:rPr>
              <w:t xml:space="preserve">Logo/Carimbo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0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fbfbf"/>
                <w:sz w:val="18"/>
                <w:szCs w:val="18"/>
                <w:shd w:fill="auto" w:val="clear"/>
                <w:vertAlign w:val="baseline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800000" w:space="0" w:sz="6" w:val="single"/>
              <w:left w:color="800000" w:space="0" w:sz="6" w:val="single"/>
              <w:bottom w:color="800000" w:space="0" w:sz="6" w:val="single"/>
              <w:right w:color="8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after="200" w:before="0" w:line="240" w:lineRule="auto"/>
              <w:ind w:left="0" w:right="0" w:hanging="18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shd w:fill="auto" w:val="clear"/>
                <w:vertAlign w:val="baseline"/>
                <w:rtl w:val="0"/>
              </w:rPr>
              <w:t xml:space="preserve">:: CARTA CIRCULAR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before="119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Dados do Banco: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19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Banco: </w:t>
      </w:r>
      <w:r w:rsidDel="00000000" w:rsidR="00000000" w:rsidRPr="00000000">
        <w:rPr>
          <w:rFonts w:ascii="Calibri" w:cs="Calibri" w:eastAsia="Calibri" w:hAnsi="Calibri"/>
          <w:i w:val="1"/>
          <w:color w:val="808080"/>
          <w:sz w:val="18"/>
          <w:szCs w:val="18"/>
          <w:shd w:fill="auto" w:val="clear"/>
          <w:vertAlign w:val="baseline"/>
          <w:rtl w:val="0"/>
        </w:rPr>
        <w:t xml:space="preserve">&lt;Nome do Banco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808080"/>
          <w:sz w:val="18"/>
          <w:szCs w:val="18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Calibri" w:cs="Calibri" w:eastAsia="Calibri" w:hAnsi="Calibri"/>
          <w:color w:val="808080"/>
          <w:sz w:val="18"/>
          <w:szCs w:val="18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Agência: </w:t>
      </w:r>
      <w:r w:rsidDel="00000000" w:rsidR="00000000" w:rsidRPr="00000000">
        <w:rPr>
          <w:rFonts w:ascii="Calibri" w:cs="Calibri" w:eastAsia="Calibri" w:hAnsi="Calibri"/>
          <w:i w:val="1"/>
          <w:color w:val="808080"/>
          <w:sz w:val="18"/>
          <w:szCs w:val="18"/>
          <w:shd w:fill="auto" w:val="clear"/>
          <w:vertAlign w:val="baseline"/>
          <w:rtl w:val="0"/>
        </w:rPr>
        <w:t xml:space="preserve">&lt;Nº da agência&gt;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19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Cidade: </w:t>
      </w:r>
      <w:r w:rsidDel="00000000" w:rsidR="00000000" w:rsidRPr="00000000">
        <w:rPr>
          <w:rFonts w:ascii="Calibri" w:cs="Calibri" w:eastAsia="Calibri" w:hAnsi="Calibri"/>
          <w:i w:val="1"/>
          <w:color w:val="808080"/>
          <w:sz w:val="18"/>
          <w:szCs w:val="18"/>
          <w:shd w:fill="auto" w:val="clear"/>
          <w:vertAlign w:val="baseline"/>
          <w:rtl w:val="0"/>
        </w:rPr>
        <w:t xml:space="preserve">&lt;Nome da Cidade&gt;</w:t>
      </w:r>
      <w:r w:rsidDel="00000000" w:rsidR="00000000" w:rsidRPr="00000000">
        <w:rPr>
          <w:rFonts w:ascii="Calibri" w:cs="Calibri" w:eastAsia="Calibri" w:hAnsi="Calibri"/>
          <w:color w:val="808080"/>
          <w:sz w:val="18"/>
          <w:szCs w:val="18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UF: </w:t>
      </w:r>
      <w:r w:rsidDel="00000000" w:rsidR="00000000" w:rsidRPr="00000000">
        <w:rPr>
          <w:rFonts w:ascii="Calibri" w:cs="Calibri" w:eastAsia="Calibri" w:hAnsi="Calibri"/>
          <w:i w:val="1"/>
          <w:color w:val="808080"/>
          <w:sz w:val="18"/>
          <w:szCs w:val="18"/>
          <w:shd w:fill="auto" w:val="clear"/>
          <w:vertAlign w:val="baseline"/>
          <w:rtl w:val="0"/>
        </w:rPr>
        <w:t xml:space="preserve">&lt;Estado&gt;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18"/>
          <w:szCs w:val="18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19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Dados do gerente responsável pela abertura (ou setor responsável pela abertura do processo) (OBRIGATÓRIO):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19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vertAlign w:val="baseline"/>
          <w:rtl w:val="0"/>
        </w:rPr>
        <w:t xml:space="preserve">Nome: 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808080"/>
          <w:sz w:val="18"/>
          <w:szCs w:val="18"/>
          <w:vertAlign w:val="baseline"/>
          <w:rtl w:val="0"/>
        </w:rPr>
        <w:t xml:space="preserve">&lt;Nome do gerente&gt;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18"/>
          <w:szCs w:val="18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color w:val="000000"/>
          <w:sz w:val="18"/>
          <w:szCs w:val="18"/>
          <w:vertAlign w:val="baseline"/>
          <w:rtl w:val="0"/>
        </w:rPr>
        <w:t xml:space="preserve">Telefone/Celular: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19" w:line="240" w:lineRule="auto"/>
        <w:ind w:left="0" w:right="0" w:firstLine="0"/>
        <w:jc w:val="both"/>
        <w:rPr>
          <w:rFonts w:ascii="Calibri" w:cs="Calibri" w:eastAsia="Calibri" w:hAnsi="Calibri"/>
          <w:i w:val="1"/>
          <w:color w:val="80808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000000"/>
          <w:sz w:val="18"/>
          <w:szCs w:val="18"/>
          <w:vertAlign w:val="baseline"/>
          <w:rtl w:val="0"/>
        </w:rPr>
        <w:t xml:space="preserve">Email:  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808080"/>
          <w:sz w:val="18"/>
          <w:szCs w:val="18"/>
          <w:vertAlign w:val="baseline"/>
          <w:rtl w:val="0"/>
        </w:rPr>
        <w:t xml:space="preserve">&lt;Email do gerente responsável pela conta&gt;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19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000000"/>
          <w:sz w:val="18"/>
          <w:szCs w:val="18"/>
          <w:shd w:fill="auto" w:val="clear"/>
          <w:vertAlign w:val="baseline"/>
          <w:rtl w:val="0"/>
        </w:rPr>
        <w:t xml:space="preserve">Preferência por contato: </w:t>
        <w:tab/>
        <w:t xml:space="preserve">[  ] Email </w:t>
        <w:tab/>
        <w:tab/>
        <w:t xml:space="preserve">[  ] Telefone</w:t>
        <w:tab/>
        <w:t xml:space="preserve">[  ] Whatsapp</w:t>
        <w:tab/>
        <w:t xml:space="preserve">[]Outro: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1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18"/>
          <w:szCs w:val="18"/>
          <w:vertAlign w:val="baseline"/>
          <w:rtl w:val="0"/>
        </w:rPr>
        <w:t xml:space="preserve">*** Este contato será utilizado apenas caso haja problemas ou atrasos no processo de liberação do relacionamento</w:t>
      </w:r>
    </w:p>
    <w:p w:rsidR="00000000" w:rsidDel="00000000" w:rsidP="00000000" w:rsidRDefault="00000000" w:rsidRPr="00000000" w14:paraId="00000010">
      <w:pPr>
        <w:spacing w:after="0" w:before="119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19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Assunto:  Solicitação de Alteração do Processo EDI – Troca Eletrônica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19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 xml:space="preserve">Prezados Senhores,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19" w:line="240" w:lineRule="auto"/>
        <w:ind w:left="0" w:right="0" w:firstLine="72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 xml:space="preserve">Avaliando os processos eletrônicos existentes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&lt;NOME DA EMPRESA&gt;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 xml:space="preserve">, percebemos a necessidade de alterarmos a forma de entrega e recebimento de arquivos eletrônicos com bancos, implantando em nossa empresa maior padronização e controle nestes processos.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19" w:line="240" w:lineRule="auto"/>
        <w:ind w:left="0" w:right="0" w:firstLine="72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 xml:space="preserve">Em função de atender estas necessidades de integração, informamos que a VAN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NEXXERA TECNOLOGIA E SERVIÇOS S/A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 xml:space="preserve"> ficará responsável pelo tráfego de dados entre 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&lt;NOME DA EMPRESA&gt;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 xml:space="preserve"> e o Banco, para os arquivos da tabela abaixo, em substituição ao atual meio de comunicação. </w:t>
      </w:r>
      <w:r w:rsidDel="00000000" w:rsidR="00000000" w:rsidRPr="00000000">
        <w:rPr>
          <w:rtl w:val="0"/>
        </w:rPr>
      </w:r>
    </w:p>
    <w:tbl>
      <w:tblPr>
        <w:tblStyle w:val="Table2"/>
        <w:tblW w:w="8905.0" w:type="dxa"/>
        <w:jc w:val="left"/>
        <w:tblInd w:w="-70.0" w:type="dxa"/>
        <w:tblLayout w:type="fixed"/>
        <w:tblLook w:val="0000"/>
      </w:tblPr>
      <w:tblGrid>
        <w:gridCol w:w="1845"/>
        <w:gridCol w:w="1890"/>
        <w:gridCol w:w="1515"/>
        <w:gridCol w:w="3655"/>
        <w:tblGridChange w:id="0">
          <w:tblGrid>
            <w:gridCol w:w="1845"/>
            <w:gridCol w:w="1890"/>
            <w:gridCol w:w="1515"/>
            <w:gridCol w:w="3655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002060" w:val="clear"/>
            <w:vAlign w:val="top"/>
          </w:tcPr>
          <w:p w:rsidR="00000000" w:rsidDel="00000000" w:rsidP="00000000" w:rsidRDefault="00000000" w:rsidRPr="00000000" w14:paraId="00000015">
            <w:pPr>
              <w:spacing w:after="0" w:before="119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shd w:fill="auto" w:val="clear"/>
                <w:vertAlign w:val="baseline"/>
                <w:rtl w:val="0"/>
              </w:rPr>
              <w:t xml:space="preserve">Serviço no Banco: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002060" w:val="clear"/>
            <w:vAlign w:val="top"/>
          </w:tcPr>
          <w:p w:rsidR="00000000" w:rsidDel="00000000" w:rsidP="00000000" w:rsidRDefault="00000000" w:rsidRPr="00000000" w14:paraId="00000016">
            <w:pPr>
              <w:spacing w:after="0" w:before="119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shd w:fill="auto" w:val="clear"/>
                <w:vertAlign w:val="baseline"/>
                <w:rtl w:val="0"/>
              </w:rPr>
              <w:t xml:space="preserve">Conta/DV: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002060" w:val="clear"/>
            <w:vAlign w:val="top"/>
          </w:tcPr>
          <w:p w:rsidR="00000000" w:rsidDel="00000000" w:rsidP="00000000" w:rsidRDefault="00000000" w:rsidRPr="00000000" w14:paraId="00000017">
            <w:pPr>
              <w:spacing w:after="0" w:before="119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shd w:fill="auto" w:val="clear"/>
                <w:vertAlign w:val="baseline"/>
                <w:rtl w:val="0"/>
              </w:rPr>
              <w:t xml:space="preserve">Convênio: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002060" w:val="clear"/>
            <w:vAlign w:val="top"/>
          </w:tcPr>
          <w:p w:rsidR="00000000" w:rsidDel="00000000" w:rsidP="00000000" w:rsidRDefault="00000000" w:rsidRPr="00000000" w14:paraId="00000018">
            <w:pPr>
              <w:spacing w:after="0" w:before="119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shd w:fill="auto" w:val="clear"/>
                <w:vertAlign w:val="baseline"/>
                <w:rtl w:val="0"/>
              </w:rPr>
              <w:t xml:space="preserve">Layout Cliente: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.56249999999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ind w:left="283" w:right="0" w:firstLine="0"/>
              <w:jc w:val="center"/>
              <w:rPr>
                <w:rFonts w:ascii="Calibri" w:cs="Calibri" w:eastAsia="Calibri" w:hAnsi="Calibri"/>
                <w:color w:val="999999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99999"/>
                <w:sz w:val="20"/>
                <w:szCs w:val="20"/>
                <w:rtl w:val="0"/>
              </w:rPr>
              <w:t xml:space="preserve">Insira Cobrança/pagamento/extrato ou DDA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999999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99999"/>
                <w:sz w:val="20"/>
                <w:szCs w:val="20"/>
                <w:rtl w:val="0"/>
              </w:rPr>
              <w:t xml:space="preserve">1234-5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999999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99999"/>
                <w:sz w:val="20"/>
                <w:szCs w:val="20"/>
                <w:rtl w:val="0"/>
              </w:rPr>
              <w:t xml:space="preserve">123456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999999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99999"/>
                <w:sz w:val="20"/>
                <w:szCs w:val="20"/>
                <w:rtl w:val="0"/>
              </w:rPr>
              <w:t xml:space="preserve">Insira o cnab (240 ou 400)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.55468749999997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ind w:left="283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.55468749999997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before="119" w:line="240" w:lineRule="auto"/>
        <w:ind w:left="0" w:right="0" w:firstLine="72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u w:val="single"/>
          <w:vertAlign w:val="baseline"/>
          <w:rtl w:val="0"/>
        </w:rPr>
        <w:t xml:space="preserve">Este processo faz parte de um novo projeto que está sendo implementado na área financeira de nossa empresa, e por essa razão necessitamos da liberação dos arquivos solicitados, em</w:t>
      </w:r>
      <w:r w:rsidDel="00000000" w:rsidR="00000000" w:rsidRPr="00000000">
        <w:rPr>
          <w:rFonts w:ascii="Calibri" w:cs="Calibri" w:eastAsia="Calibri" w:hAnsi="Calibri"/>
          <w:color w:val="ed1c24"/>
          <w:sz w:val="18"/>
          <w:szCs w:val="18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ed1c24"/>
          <w:sz w:val="18"/>
          <w:szCs w:val="18"/>
          <w:u w:val="single"/>
          <w:vertAlign w:val="baseline"/>
          <w:rtl w:val="0"/>
        </w:rPr>
        <w:t xml:space="preserve">Ambiente de Produção.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119" w:line="240" w:lineRule="auto"/>
        <w:ind w:left="0" w:right="0" w:firstLine="72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 xml:space="preserve">Desta forma, solicitamos que o Banco disponibilize à Nexxera os arquivos com periodicidade diária, através do meio de comunicação já utilizado com a Nexxera.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119" w:line="240" w:lineRule="auto"/>
        <w:ind w:left="0" w:right="0" w:firstLine="72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Informamos que os custos de Troca Eletrônica de Informações - EDI será 100% empresa.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119" w:line="240" w:lineRule="auto"/>
        <w:ind w:left="0" w:right="0" w:firstLine="72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 xml:space="preserve">Os contatos na Nexxera serão através da equipe de Relacionamentos no e-mail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18"/>
          <w:szCs w:val="18"/>
          <w:shd w:fill="auto" w:val="clear"/>
          <w:vertAlign w:val="baseline"/>
          <w:rtl w:val="0"/>
        </w:rPr>
        <w:t xml:space="preserve">implantacao@nexxera.com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 xml:space="preserve">. Sendo assim, solicitamos seu empenho em liberar este acesso com a maior brevidade possível, sob pena de impactar o cronograma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119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ab/>
        <w:t xml:space="preserve">Contamos com sua habitual atenção e desde já agradecemos.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19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shd w:fill="auto" w:val="clear"/>
          <w:vertAlign w:val="baseline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tbl>
      <w:tblPr>
        <w:tblStyle w:val="Table3"/>
        <w:tblW w:w="8895.0" w:type="dxa"/>
        <w:jc w:val="left"/>
        <w:tblInd w:w="-70.0" w:type="dxa"/>
        <w:tblLayout w:type="fixed"/>
        <w:tblLook w:val="0000"/>
      </w:tblPr>
      <w:tblGrid>
        <w:gridCol w:w="4365"/>
        <w:gridCol w:w="4530"/>
        <w:tblGridChange w:id="0">
          <w:tblGrid>
            <w:gridCol w:w="4365"/>
            <w:gridCol w:w="453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800000" w:space="0" w:sz="6" w:val="single"/>
              <w:left w:color="800000" w:space="0" w:sz="6" w:val="single"/>
              <w:bottom w:color="8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after="0" w:before="119" w:line="240" w:lineRule="auto"/>
              <w:ind w:left="0" w:right="0" w:firstLine="0"/>
              <w:jc w:val="both"/>
              <w:rPr>
                <w:color w:val="b7b7b7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RAZÃO SOCIAL: </w:t>
            </w:r>
            <w:r w:rsidDel="00000000" w:rsidR="00000000" w:rsidRPr="00000000">
              <w:rPr>
                <w:rFonts w:ascii="Calibri" w:cs="Calibri" w:eastAsia="Calibri" w:hAnsi="Calibri"/>
                <w:color w:val="b7b7b7"/>
                <w:sz w:val="18"/>
                <w:szCs w:val="18"/>
                <w:rtl w:val="0"/>
              </w:rPr>
              <w:t xml:space="preserve">Razão social da empresa titular da conta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0000" w:space="0" w:sz="6" w:val="single"/>
              <w:left w:color="800000" w:space="0" w:sz="6" w:val="single"/>
              <w:bottom w:color="800000" w:space="0" w:sz="6" w:val="single"/>
              <w:right w:color="8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after="0" w:before="119" w:line="240" w:lineRule="auto"/>
              <w:ind w:left="0" w:right="0" w:firstLine="0"/>
              <w:jc w:val="both"/>
              <w:rPr>
                <w:color w:val="b7b7b7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CNPJ: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b7b7b7"/>
                <w:sz w:val="18"/>
                <w:szCs w:val="18"/>
                <w:rtl w:val="0"/>
              </w:rPr>
              <w:t xml:space="preserve">CNPJ da empresa titular da conta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800000" w:space="0" w:sz="6" w:val="single"/>
              <w:left w:color="800000" w:space="0" w:sz="6" w:val="single"/>
              <w:bottom w:color="8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after="0" w:before="119" w:line="240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0000" w:space="0" w:sz="6" w:val="single"/>
              <w:left w:color="800000" w:space="0" w:sz="6" w:val="single"/>
              <w:bottom w:color="800000" w:space="0" w:sz="6" w:val="single"/>
              <w:right w:color="8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0" w:before="119" w:line="240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800000" w:space="0" w:sz="6" w:val="single"/>
              <w:left w:color="800000" w:space="0" w:sz="6" w:val="single"/>
              <w:bottom w:color="8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Lines w:val="1"/>
              <w:spacing w:after="0" w:before="119" w:line="240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0000" w:space="0" w:sz="6" w:val="single"/>
              <w:left w:color="800000" w:space="0" w:sz="6" w:val="single"/>
              <w:bottom w:color="800000" w:space="0" w:sz="6" w:val="single"/>
              <w:right w:color="8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keepLines w:val="1"/>
              <w:spacing w:after="0" w:before="119" w:line="240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E-MAIL: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800000" w:space="0" w:sz="6" w:val="single"/>
              <w:bottom w:color="8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keepLines w:val="1"/>
              <w:spacing w:after="0" w:before="119" w:line="240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RESPONSÁVEL TÉCNICO: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Gabriel Teixeira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0000" w:space="0" w:sz="6" w:val="single"/>
              <w:bottom w:color="800000" w:space="0" w:sz="6" w:val="single"/>
              <w:right w:color="8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keepLines w:val="1"/>
              <w:spacing w:after="0" w:before="119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E-MAIL RESP. TEC: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gabriel.teixeira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@tecnospeed.com.br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color w:val="00000a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